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90F" w:rsidRDefault="00150B1C" w:rsidP="0041390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Приложение № </w:t>
      </w:r>
      <w:r w:rsidR="0041390F">
        <w:rPr>
          <w:rFonts w:ascii="Times New Roman" w:hAnsi="Times New Roman" w:cs="Times New Roman"/>
          <w:color w:val="000000" w:themeColor="text1"/>
        </w:rPr>
        <w:t>9</w:t>
      </w:r>
    </w:p>
    <w:p w:rsidR="00150B1C" w:rsidRDefault="00150B1C" w:rsidP="00150B1C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к Тарифному соглашению в системе ОМС ЕАО на 202</w:t>
      </w:r>
      <w:r w:rsidR="00543F01">
        <w:rPr>
          <w:rFonts w:ascii="Times New Roman" w:hAnsi="Times New Roman" w:cs="Times New Roman"/>
          <w:color w:val="000000" w:themeColor="text1"/>
        </w:rPr>
        <w:t xml:space="preserve">5 </w:t>
      </w:r>
      <w:r>
        <w:rPr>
          <w:rFonts w:ascii="Times New Roman" w:hAnsi="Times New Roman" w:cs="Times New Roman"/>
          <w:color w:val="000000" w:themeColor="text1"/>
        </w:rPr>
        <w:t>год</w:t>
      </w:r>
    </w:p>
    <w:p w:rsidR="00150B1C" w:rsidRDefault="00150B1C" w:rsidP="00BE23DF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от «</w:t>
      </w:r>
      <w:r w:rsidR="005C11F4">
        <w:rPr>
          <w:rFonts w:ascii="Times New Roman" w:hAnsi="Times New Roman" w:cs="Times New Roman"/>
          <w:color w:val="000000" w:themeColor="text1"/>
        </w:rPr>
        <w:t>07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</w:rPr>
        <w:t xml:space="preserve">» </w:t>
      </w:r>
      <w:r w:rsidR="00BE23DF">
        <w:rPr>
          <w:rFonts w:ascii="Times New Roman" w:hAnsi="Times New Roman" w:cs="Times New Roman"/>
          <w:color w:val="000000" w:themeColor="text1"/>
        </w:rPr>
        <w:t>февраля</w:t>
      </w:r>
      <w:r>
        <w:rPr>
          <w:rFonts w:ascii="Times New Roman" w:hAnsi="Times New Roman" w:cs="Times New Roman"/>
          <w:color w:val="000000" w:themeColor="text1"/>
        </w:rPr>
        <w:t xml:space="preserve"> 202</w:t>
      </w:r>
      <w:r w:rsidR="00BE23DF">
        <w:rPr>
          <w:rFonts w:ascii="Times New Roman" w:hAnsi="Times New Roman" w:cs="Times New Roman"/>
          <w:color w:val="000000" w:themeColor="text1"/>
        </w:rPr>
        <w:t>5</w:t>
      </w:r>
      <w:r>
        <w:rPr>
          <w:rFonts w:ascii="Times New Roman" w:hAnsi="Times New Roman" w:cs="Times New Roman"/>
          <w:color w:val="000000" w:themeColor="text1"/>
        </w:rPr>
        <w:t xml:space="preserve"> года</w:t>
      </w:r>
    </w:p>
    <w:p w:rsidR="00150B1C" w:rsidRDefault="00150B1C" w:rsidP="00150B1C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</w:rPr>
      </w:pPr>
    </w:p>
    <w:p w:rsidR="001E30B9" w:rsidRDefault="001E30B9" w:rsidP="00150B1C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</w:rPr>
      </w:pP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8"/>
          <w:szCs w:val="20"/>
          <w:lang w:eastAsia="ru-RU"/>
        </w:rPr>
      </w:pPr>
      <w:r w:rsidRPr="00931CE0">
        <w:rPr>
          <w:rFonts w:ascii="Times New Roman" w:eastAsia="Times New Roman" w:hAnsi="Times New Roman" w:cs="Times New Roman"/>
          <w:caps/>
          <w:color w:val="000000" w:themeColor="text1"/>
          <w:sz w:val="28"/>
          <w:szCs w:val="20"/>
          <w:lang w:eastAsia="ru-RU"/>
        </w:rPr>
        <w:t xml:space="preserve">рекомендуемый порядок </w:t>
      </w:r>
      <w:proofErr w:type="gramStart"/>
      <w:r w:rsidRPr="00931CE0">
        <w:rPr>
          <w:rFonts w:ascii="Times New Roman" w:eastAsia="Times New Roman" w:hAnsi="Times New Roman" w:cs="Times New Roman"/>
          <w:caps/>
          <w:color w:val="000000" w:themeColor="text1"/>
          <w:sz w:val="28"/>
          <w:szCs w:val="20"/>
          <w:lang w:eastAsia="ru-RU"/>
        </w:rPr>
        <w:t xml:space="preserve">расчета значений показателей результативности </w:t>
      </w:r>
      <w:r w:rsidRPr="00931CE0">
        <w:rPr>
          <w:rFonts w:ascii="Times New Roman" w:eastAsia="Times New Roman" w:hAnsi="Times New Roman" w:cs="Times New Roman"/>
          <w:caps/>
          <w:color w:val="000000" w:themeColor="text1"/>
          <w:sz w:val="28"/>
          <w:szCs w:val="20"/>
          <w:lang w:eastAsia="ru-RU"/>
        </w:rPr>
        <w:br/>
        <w:t>деятельности медицинских организаций</w:t>
      </w:r>
      <w:proofErr w:type="gramEnd"/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000000" w:themeColor="text1"/>
          <w:sz w:val="28"/>
          <w:szCs w:val="20"/>
          <w:lang w:eastAsia="ru-RU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544"/>
        <w:gridCol w:w="4822"/>
        <w:gridCol w:w="1335"/>
        <w:gridCol w:w="14"/>
        <w:gridCol w:w="66"/>
        <w:gridCol w:w="4252"/>
      </w:tblGrid>
      <w:tr w:rsidR="00BD40CB" w:rsidRPr="00931CE0" w:rsidTr="00597BA3">
        <w:trPr>
          <w:trHeight w:val="8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Формула расчета**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Единицы измерения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Источник</w:t>
            </w:r>
          </w:p>
        </w:tc>
      </w:tr>
      <w:tr w:rsidR="00BD40CB" w:rsidRPr="00931CE0" w:rsidTr="00150B1C">
        <w:trPr>
          <w:trHeight w:val="539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Взрослое население (в возрасте 18 лет и старше)</w:t>
            </w:r>
          </w:p>
        </w:tc>
      </w:tr>
      <w:tr w:rsidR="00BD40CB" w:rsidRPr="00931CE0" w:rsidTr="00150B1C">
        <w:trPr>
          <w:trHeight w:val="561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Оценка эффективности профилактических мероприятий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color w:val="000000" w:themeColor="text1"/>
                        <w:sz w:val="24"/>
                        <w:szCs w:val="24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prof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врачебных посещений с профилактической целью за период, от общего числа посещений за период (включая посещения на дому),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выраженное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процентах;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prof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врачебных посещений с профилактической целью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vs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посещений за период (включая посещения на дому)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общее число обращений за отчетный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коэффициент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перевода обращений в посещения.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болезнями системы кровообращения, выявленными впервые при профилактических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бск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 с болезнями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BSK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дисп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BSK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с болезнями системы кровообращения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Отбор информации для расчета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зно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ZNO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дисп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злокачественное новообразование, выявленным впервые при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профилактических медицинских осмотрах и диспансеризации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ZNO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 «признак подозрения на злокачественное новообразование».  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Движение пациента отслеживается по формату реестра Д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«Файл со сведениями при осуществлении персонифицированного учета оказанной медицинской помощи при подозрении на злокачественное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новообразование или установленном диагнозе злокачественного новообразования»: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основной,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характер основного заболевания.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 с</w:t>
            </w:r>
            <w:r w:rsidR="003D34E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за период.</w:t>
            </w:r>
            <w:proofErr w:type="gramEnd"/>
          </w:p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хобл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дисп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легочная болезнь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установленным диагнозом сахарный диабет, выявленным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сд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дисп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      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Vv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эпид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инфекция COVID-19);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Fv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эпид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фактическое число взрослых граждан, вакцинированных от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инфекции COVID-19 в отчетном периоде;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Pv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эпид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число граждан, подлежащих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акцинации по эпидемиологическим показаниям за период (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инфекция COVID-19)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0CB" w:rsidRPr="00931CE0" w:rsidTr="00150B1C">
        <w:trPr>
          <w:trHeight w:val="365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                                                                     Оценка эффективности диспансерного наблюдения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риск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дн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состоящих под диспансерным наблюдением;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числа взрослых пациентов с болезнями системы кровообращения*, имеющих высокий риск преждевременной смерти, обратившихся за медицинской помо</w:t>
            </w:r>
            <w:r w:rsidR="00E90CD5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ью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100 пациентов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Расчет показателя осуществляется путем отбора информации по полям реестра в формате Д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дата окончания лечения;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результат обращения;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основной;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сопутствующего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осложнения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диспансерное наблюдение.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32C" w:rsidRPr="0015432C" w:rsidRDefault="0015432C" w:rsidP="0015432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Число взрослых с болезнями  системы кровообращения*, имеющих высокий риск преждевременной смерти, которым за период оказана медицинская  помощь в экстренной и неотложной </w:t>
            </w:r>
            <w:r w:rsidRP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форме, от общего числа  взрослых пациентов </w:t>
            </w:r>
          </w:p>
          <w:p w:rsidR="00BD40CB" w:rsidRPr="00931CE0" w:rsidRDefault="0015432C" w:rsidP="0015432C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 болезнями системы кровообращения*, </w:t>
            </w:r>
            <w:proofErr w:type="gramStart"/>
            <w:r w:rsidRP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имеющих</w:t>
            </w:r>
            <w:proofErr w:type="gramEnd"/>
            <w:r w:rsidRP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высокий риск преждевременной смерти,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Sриск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риск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число взрослых пациентов с болезнями системы кровообращения*, имеющих высокий риск преждевременной смерти, которым за период оказана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риск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кровообращения*, приводящих к высокому риску преждевременной смертности;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риск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 с болезнями системы кровообращения*,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 100 пациентов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Расчет показателя осуществляется путем отбора информации по полям реестра в формате Д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помощи при подозрении на ЗНО»: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дата окончания лечения;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результат обращения;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основной;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сопутствующего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осложнения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диспансерное наблюдение;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условия оказания медицинской помощи;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форма оказания медицинской помощи.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B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бск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болезни системы кровообращения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BSK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дн</w:t>
            </w:r>
            <w:proofErr w:type="spellEnd"/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BSK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постановки на диспансерный учет;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-возраст пациента;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впервые выявлено (основной);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  <w:p w:rsidR="00BD40CB" w:rsidRPr="00931CE0" w:rsidRDefault="00BD40CB" w:rsidP="00597BA3">
            <w:pPr>
              <w:spacing w:after="0"/>
              <w:ind w:firstLine="40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диспансерном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хобл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дн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постановки на диспансерный учет;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-возраст пациента;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впервые выявлено (основной);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диспансерном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11.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 с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DN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сд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сахарный диабет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дн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вп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Источником информации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постановки на диспансерный учет;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-возраст пациента;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впервые выявлено (основной);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рождения.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диспансерном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H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всего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всего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Dn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всего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Отбор информации для расчета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сопутствующий;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осложнений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взрослых, повторно госпитализированных за период по причине заболеваний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сердечно-сосудистой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бск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PH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бск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бск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начала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сопутствующий;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осложнений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форма оказания медицинской помощи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ретинопатия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диабетическая стопа), от общего числа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ретинопатия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  <w:proofErr w:type="gramEnd"/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Osl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ретинопатия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диабетическая стопа);</w:t>
            </w:r>
            <w:proofErr w:type="gramEnd"/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SD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сопутствующий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BD40CB" w:rsidRPr="00931CE0" w:rsidTr="00597BA3">
        <w:trPr>
          <w:trHeight w:val="718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Детское население (от 0 до 17 лет включительно)</w:t>
            </w:r>
          </w:p>
        </w:tc>
      </w:tr>
      <w:tr w:rsidR="00BD40CB" w:rsidRPr="00931CE0" w:rsidTr="00597BA3">
        <w:trPr>
          <w:trHeight w:val="701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597BA3">
            <w:pPr>
              <w:spacing w:after="0"/>
              <w:jc w:val="center"/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Оценка эффективности профилактических мероприятий</w:t>
            </w:r>
            <w:r w:rsidR="00E90CD5"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 диспансерного наблюдения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Vd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нац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процент охвата вакцинацией детей в рамках Национального календаря прививок в отчетном периоде;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нац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фактическое число вакцинированных детей в рамках Национального календаря прививок в отчетном периоде;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Pd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нац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 число детей соответствующего возраста (согласно Национальному</w:t>
            </w:r>
            <w:r w:rsidRPr="00931CE0"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календарю прививок) на начало отчетного периода.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38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Федерации в сфере охраны здоровья, предоставляемые на бумажных носителях. 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16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Ddkms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Cdkms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Cpkms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общее число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Ddgl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Cdgl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Cpgl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общее число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Dbop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органов пищеварения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Cdbop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число детей, </w:t>
            </w:r>
            <w:r w:rsidRPr="00931CE0"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</w:rPr>
              <w:t>в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отношении которых установлено диспансерное наблюдение по поводу болезней органов пищеварения за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Cpbop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общее число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Ddbsk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системы кровообращения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Cdbsk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Cpbsk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общее число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Источником информации являются реестры, оказанной медицинской помощи застрахованным лицам. </w:t>
            </w:r>
          </w:p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w:lastRenderedPageBreak/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24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Ddbes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доля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детей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Cdbes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Cpbes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общее число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BD40CB" w:rsidRPr="00931CE0" w:rsidRDefault="00BD40CB" w:rsidP="00597BA3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рождения;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-дата окончания лечения;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-диагноз основной;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-впервые выявлено (основной);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-характер заболевания;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-цель посещения.</w:t>
            </w:r>
          </w:p>
        </w:tc>
      </w:tr>
      <w:tr w:rsidR="00BD40CB" w:rsidRPr="00931CE0" w:rsidTr="00150B1C">
        <w:trPr>
          <w:trHeight w:val="459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                                                                           Оказание акушерско-гинекологической помощи </w:t>
            </w:r>
          </w:p>
        </w:tc>
      </w:tr>
      <w:tr w:rsidR="00BD40CB" w:rsidRPr="00931CE0" w:rsidTr="00150B1C">
        <w:trPr>
          <w:trHeight w:val="423"/>
        </w:trPr>
        <w:tc>
          <w:tcPr>
            <w:tcW w:w="147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Оценка эффективности профилактических мероприятий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31CE0"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="00BD40CB" w:rsidRPr="00931CE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доабортное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K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4"/>
                        <w:szCs w:val="14"/>
                      </w:rPr>
                      <m:t>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spacing w:after="0"/>
              <w:ind w:left="34" w:right="-145" w:hanging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931CE0">
              <w:rPr>
                <w:color w:val="000000" w:themeColor="text1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доабортное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консультирование за период;</w:t>
            </w:r>
          </w:p>
          <w:p w:rsidR="00BD40CB" w:rsidRPr="00931CE0" w:rsidRDefault="00BD40CB" w:rsidP="00597BA3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отк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женщин, отказавшихся от искусственного прерывания беременности; </w:t>
            </w:r>
          </w:p>
          <w:p w:rsidR="00BD40CB" w:rsidRPr="00931CE0" w:rsidRDefault="00BD40CB" w:rsidP="00597BA3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 – общее число женщин, прошедших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доабортное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ind w:firstLine="40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беременных женщин, вакцинированных от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w:lastRenderedPageBreak/>
                  <m:t>Vb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Fb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Pb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Vb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covid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доля беременных женщин, вакцинированных от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инфекции COVID-19, за период, от числа женщин, состоящих на учете по беременности и родам на начало периода;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Fb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covid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фактическое число беременных женщин, вакцинированных от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инфекции COVID-19, за период;</w:t>
            </w:r>
          </w:p>
          <w:p w:rsidR="00BD40CB" w:rsidRPr="00931CE0" w:rsidRDefault="00BD40CB" w:rsidP="00597BA3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Pb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covid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женщин, состоящих на учете по беременности и родам на начало периода.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Федерации в сфере охраны здоровья, предоставляемые на бумажных носителях (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Pb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covid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и данные федерального регистра вакцинированных (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Fb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covid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0CB" w:rsidRPr="00931CE0" w:rsidTr="00597BA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23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шм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шм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BD40CB" w:rsidRPr="00931CE0" w:rsidRDefault="00BD40CB" w:rsidP="00597BA3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шм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дальнейшем движение пациента возможно отследить по формату Д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основной,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– характер основного заболевания</w:t>
            </w:r>
          </w:p>
        </w:tc>
      </w:tr>
      <w:tr w:rsidR="00BD40CB" w:rsidRPr="00931CE0" w:rsidTr="00597BA3">
        <w:trPr>
          <w:trHeight w:val="15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24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мж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мж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–ч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BD40CB" w:rsidRPr="00931CE0" w:rsidRDefault="00BD40CB" w:rsidP="00597BA3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мж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дальнейшем движение пациента возможно отследить по формату Д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диагноз основной,</w:t>
            </w:r>
          </w:p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характер основного заболевания.</w:t>
            </w:r>
          </w:p>
        </w:tc>
      </w:tr>
      <w:tr w:rsidR="00BD40CB" w:rsidRPr="00931CE0" w:rsidTr="00597BA3">
        <w:trPr>
          <w:trHeight w:val="7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9C2A0D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BD40C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931CE0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0CB" w:rsidRPr="00931CE0" w:rsidRDefault="00BD40CB" w:rsidP="00597BA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24"/>
                    <w:szCs w:val="24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24"/>
                        <w:szCs w:val="24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24"/>
                    <w:szCs w:val="24"/>
                  </w:rPr>
                  <m:t>×100,</m:t>
                </m:r>
              </m:oMath>
            </m:oMathPara>
          </w:p>
          <w:p w:rsidR="00BD40CB" w:rsidRPr="00931CE0" w:rsidRDefault="00BD40CB" w:rsidP="00597BA3">
            <w:pPr>
              <w:spacing w:after="0"/>
              <w:ind w:firstLine="31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BD40CB" w:rsidRPr="00931CE0" w:rsidRDefault="00BD40CB" w:rsidP="00597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– число беременных женщин, прошедших скрининг в части оценки антенатального развития плода при сроке беременности 11-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14 недель (УЗИ и определение материнских сывороточных маркеров) и 19-21 неделя (УЗИ), с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родоразрешением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 период;</w:t>
            </w:r>
          </w:p>
          <w:p w:rsidR="00BD40CB" w:rsidRPr="00931CE0" w:rsidRDefault="00BD40CB" w:rsidP="00597BA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общее число женщин, состоявших на учете по поводу беременности и родов за период, с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родоразрешением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 период.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40CB" w:rsidRPr="00931CE0" w:rsidRDefault="00BD40CB" w:rsidP="00597BA3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</w:tbl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BD40CB" w:rsidRPr="00931CE0" w:rsidRDefault="00BD40CB" w:rsidP="00BD40C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80087A" w:rsidRPr="009C2A0D" w:rsidRDefault="00BD40CB" w:rsidP="009C2A0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** в условиях распространения новой </w:t>
      </w:r>
      <w:proofErr w:type="spellStart"/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инфекции (COVID–19) методика расчёта показателя может быть скорректирована на предмет исключения из расчёта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</w:t>
      </w:r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за отчётный и предыдущий год соответственно путём пересчёта к годовому значению</w:t>
      </w:r>
      <w:r w:rsidR="00C23BC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80087A" w:rsidRPr="009C2A0D" w:rsidSect="004E307B">
      <w:headerReference w:type="default" r:id="rId9"/>
      <w:footerReference w:type="default" r:id="rId10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BB8" w:rsidRDefault="000D7BB8" w:rsidP="007C2EF7">
      <w:pPr>
        <w:spacing w:after="0" w:line="240" w:lineRule="auto"/>
      </w:pPr>
      <w:r>
        <w:separator/>
      </w:r>
    </w:p>
  </w:endnote>
  <w:endnote w:type="continuationSeparator" w:id="0">
    <w:p w:rsidR="000D7BB8" w:rsidRDefault="000D7BB8" w:rsidP="007C2EF7">
      <w:pPr>
        <w:spacing w:after="0" w:line="240" w:lineRule="auto"/>
      </w:pPr>
      <w:r>
        <w:continuationSeparator/>
      </w:r>
    </w:p>
  </w:endnote>
  <w:endnote w:type="continuationNotice" w:id="1">
    <w:p w:rsidR="000D7BB8" w:rsidRDefault="000D7B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64727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56944" w:rsidRPr="006B6813" w:rsidRDefault="00B56944">
        <w:pPr>
          <w:pStyle w:val="a8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5C11F4">
          <w:rPr>
            <w:rFonts w:ascii="Times New Roman" w:hAnsi="Times New Roman" w:cs="Times New Roman"/>
            <w:noProof/>
          </w:rPr>
          <w:t>17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BB8" w:rsidRDefault="000D7BB8" w:rsidP="007C2EF7">
      <w:pPr>
        <w:spacing w:after="0" w:line="240" w:lineRule="auto"/>
      </w:pPr>
      <w:r>
        <w:separator/>
      </w:r>
    </w:p>
  </w:footnote>
  <w:footnote w:type="continuationSeparator" w:id="0">
    <w:p w:rsidR="000D7BB8" w:rsidRDefault="000D7BB8" w:rsidP="007C2EF7">
      <w:pPr>
        <w:spacing w:after="0" w:line="240" w:lineRule="auto"/>
      </w:pPr>
      <w:r>
        <w:continuationSeparator/>
      </w:r>
    </w:p>
  </w:footnote>
  <w:footnote w:type="continuationNotice" w:id="1">
    <w:p w:rsidR="000D7BB8" w:rsidRDefault="000D7B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44" w:rsidRDefault="00B56944">
    <w:pPr>
      <w:pStyle w:val="a6"/>
      <w:jc w:val="center"/>
    </w:pPr>
  </w:p>
  <w:p w:rsidR="00B56944" w:rsidRDefault="00B56944">
    <w:pPr>
      <w:pStyle w:val="a6"/>
    </w:pPr>
  </w:p>
  <w:p w:rsidR="005E3873" w:rsidRDefault="005E38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1"/>
  </w:num>
  <w:num w:numId="9">
    <w:abstractNumId w:val="7"/>
  </w:num>
  <w:num w:numId="10">
    <w:abstractNumId w:val="14"/>
  </w:num>
  <w:num w:numId="11">
    <w:abstractNumId w:val="20"/>
  </w:num>
  <w:num w:numId="12">
    <w:abstractNumId w:val="40"/>
  </w:num>
  <w:num w:numId="13">
    <w:abstractNumId w:val="0"/>
  </w:num>
  <w:num w:numId="14">
    <w:abstractNumId w:val="38"/>
  </w:num>
  <w:num w:numId="15">
    <w:abstractNumId w:val="11"/>
  </w:num>
  <w:num w:numId="16">
    <w:abstractNumId w:val="29"/>
  </w:num>
  <w:num w:numId="17">
    <w:abstractNumId w:val="33"/>
  </w:num>
  <w:num w:numId="18">
    <w:abstractNumId w:val="39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24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3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5"/>
  </w:num>
  <w:num w:numId="39">
    <w:abstractNumId w:val="15"/>
  </w:num>
  <w:num w:numId="40">
    <w:abstractNumId w:val="17"/>
  </w:num>
  <w:num w:numId="41">
    <w:abstractNumId w:val="22"/>
  </w:num>
  <w:num w:numId="42">
    <w:abstractNumId w:val="28"/>
  </w:num>
  <w:num w:numId="43">
    <w:abstractNumId w:val="27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3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52DD"/>
    <w:rsid w:val="00066216"/>
    <w:rsid w:val="00067F31"/>
    <w:rsid w:val="000702D6"/>
    <w:rsid w:val="00070495"/>
    <w:rsid w:val="00073586"/>
    <w:rsid w:val="00075A00"/>
    <w:rsid w:val="00076B66"/>
    <w:rsid w:val="00076FD1"/>
    <w:rsid w:val="00077052"/>
    <w:rsid w:val="00080C49"/>
    <w:rsid w:val="000811D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64E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7BB8"/>
    <w:rsid w:val="000D7D05"/>
    <w:rsid w:val="000D7E4D"/>
    <w:rsid w:val="000E076C"/>
    <w:rsid w:val="000E07C8"/>
    <w:rsid w:val="000E0CEE"/>
    <w:rsid w:val="000E0DED"/>
    <w:rsid w:val="000E1955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5E6"/>
    <w:rsid w:val="001506E7"/>
    <w:rsid w:val="00150B1C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432C"/>
    <w:rsid w:val="00155621"/>
    <w:rsid w:val="00155B86"/>
    <w:rsid w:val="00155FB6"/>
    <w:rsid w:val="00156A9C"/>
    <w:rsid w:val="00157352"/>
    <w:rsid w:val="00160F27"/>
    <w:rsid w:val="00160FA0"/>
    <w:rsid w:val="001620FA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3899"/>
    <w:rsid w:val="00183BED"/>
    <w:rsid w:val="00183DB6"/>
    <w:rsid w:val="00184148"/>
    <w:rsid w:val="001841BF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7E7"/>
    <w:rsid w:val="001B58E3"/>
    <w:rsid w:val="001C0C94"/>
    <w:rsid w:val="001C1894"/>
    <w:rsid w:val="001C1E9C"/>
    <w:rsid w:val="001C26C3"/>
    <w:rsid w:val="001C39B8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33A"/>
    <w:rsid w:val="001E18E6"/>
    <w:rsid w:val="001E241F"/>
    <w:rsid w:val="001E30B9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A06"/>
    <w:rsid w:val="001F717B"/>
    <w:rsid w:val="0020025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F0"/>
    <w:rsid w:val="00220F10"/>
    <w:rsid w:val="00221117"/>
    <w:rsid w:val="00221128"/>
    <w:rsid w:val="0022119F"/>
    <w:rsid w:val="00221213"/>
    <w:rsid w:val="00221CC0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6E69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22D1"/>
    <w:rsid w:val="00272913"/>
    <w:rsid w:val="00273496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5AB"/>
    <w:rsid w:val="002C0A00"/>
    <w:rsid w:val="002C1845"/>
    <w:rsid w:val="002C1C8D"/>
    <w:rsid w:val="002C1FF0"/>
    <w:rsid w:val="002C2891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F075F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725D"/>
    <w:rsid w:val="00301746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2D11"/>
    <w:rsid w:val="00313745"/>
    <w:rsid w:val="00313EF7"/>
    <w:rsid w:val="00314043"/>
    <w:rsid w:val="003142C2"/>
    <w:rsid w:val="0031495A"/>
    <w:rsid w:val="00315442"/>
    <w:rsid w:val="00317D7F"/>
    <w:rsid w:val="0032010F"/>
    <w:rsid w:val="00320CE5"/>
    <w:rsid w:val="00321693"/>
    <w:rsid w:val="003217EC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5136"/>
    <w:rsid w:val="003463DB"/>
    <w:rsid w:val="003516D8"/>
    <w:rsid w:val="0035192D"/>
    <w:rsid w:val="00352107"/>
    <w:rsid w:val="0035255E"/>
    <w:rsid w:val="0035261B"/>
    <w:rsid w:val="00354287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931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4E6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5671"/>
    <w:rsid w:val="003E5CA6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23F"/>
    <w:rsid w:val="004074E9"/>
    <w:rsid w:val="00407F1C"/>
    <w:rsid w:val="00407FFB"/>
    <w:rsid w:val="00411B23"/>
    <w:rsid w:val="00411F2C"/>
    <w:rsid w:val="0041390F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3FD3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307B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3F01"/>
    <w:rsid w:val="00544265"/>
    <w:rsid w:val="00544A49"/>
    <w:rsid w:val="00546845"/>
    <w:rsid w:val="005469EB"/>
    <w:rsid w:val="005479C6"/>
    <w:rsid w:val="005500D7"/>
    <w:rsid w:val="005523D8"/>
    <w:rsid w:val="005528BF"/>
    <w:rsid w:val="00553013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308A"/>
    <w:rsid w:val="005737F6"/>
    <w:rsid w:val="005738E9"/>
    <w:rsid w:val="00575AB6"/>
    <w:rsid w:val="005766C6"/>
    <w:rsid w:val="00580AFF"/>
    <w:rsid w:val="00581475"/>
    <w:rsid w:val="005814E6"/>
    <w:rsid w:val="00582750"/>
    <w:rsid w:val="005827CE"/>
    <w:rsid w:val="00582DAE"/>
    <w:rsid w:val="005831BD"/>
    <w:rsid w:val="00583585"/>
    <w:rsid w:val="0058390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50C0"/>
    <w:rsid w:val="005A5666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1F4"/>
    <w:rsid w:val="005C1973"/>
    <w:rsid w:val="005C2751"/>
    <w:rsid w:val="005C2E99"/>
    <w:rsid w:val="005C335A"/>
    <w:rsid w:val="005C34BE"/>
    <w:rsid w:val="005C3BC6"/>
    <w:rsid w:val="005C4754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E0940"/>
    <w:rsid w:val="005E1BC6"/>
    <w:rsid w:val="005E2B87"/>
    <w:rsid w:val="005E326C"/>
    <w:rsid w:val="005E3873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55"/>
    <w:rsid w:val="005F0BC2"/>
    <w:rsid w:val="005F2546"/>
    <w:rsid w:val="005F2AE8"/>
    <w:rsid w:val="005F38C7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68D2"/>
    <w:rsid w:val="006170D2"/>
    <w:rsid w:val="00617651"/>
    <w:rsid w:val="006205E5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DEA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DE3"/>
    <w:rsid w:val="0066128F"/>
    <w:rsid w:val="006612B0"/>
    <w:rsid w:val="006617D8"/>
    <w:rsid w:val="00661A1F"/>
    <w:rsid w:val="00663AD0"/>
    <w:rsid w:val="00663EE1"/>
    <w:rsid w:val="00664AEB"/>
    <w:rsid w:val="006650C1"/>
    <w:rsid w:val="00665293"/>
    <w:rsid w:val="006663F0"/>
    <w:rsid w:val="006664CE"/>
    <w:rsid w:val="006667EA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5B11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F86"/>
    <w:rsid w:val="006B03C5"/>
    <w:rsid w:val="006B100D"/>
    <w:rsid w:val="006B1398"/>
    <w:rsid w:val="006B29FA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0AB3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CF1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FF8"/>
    <w:rsid w:val="00745ED1"/>
    <w:rsid w:val="0074630F"/>
    <w:rsid w:val="007463B6"/>
    <w:rsid w:val="00746408"/>
    <w:rsid w:val="00746B6A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A17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C7538"/>
    <w:rsid w:val="007C76BC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AD6"/>
    <w:rsid w:val="007E2EC0"/>
    <w:rsid w:val="007E301A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48E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625"/>
    <w:rsid w:val="008B37FD"/>
    <w:rsid w:val="008B42D6"/>
    <w:rsid w:val="008B4BDF"/>
    <w:rsid w:val="008B58BF"/>
    <w:rsid w:val="008B6006"/>
    <w:rsid w:val="008B64F0"/>
    <w:rsid w:val="008B66B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5C3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3AD9"/>
    <w:rsid w:val="009147F8"/>
    <w:rsid w:val="00916D8D"/>
    <w:rsid w:val="00921409"/>
    <w:rsid w:val="00921EE9"/>
    <w:rsid w:val="009223B0"/>
    <w:rsid w:val="00922983"/>
    <w:rsid w:val="00922B0B"/>
    <w:rsid w:val="00923F41"/>
    <w:rsid w:val="00924948"/>
    <w:rsid w:val="00924957"/>
    <w:rsid w:val="00924E98"/>
    <w:rsid w:val="00926CF0"/>
    <w:rsid w:val="0092797E"/>
    <w:rsid w:val="009318A8"/>
    <w:rsid w:val="00931CE0"/>
    <w:rsid w:val="009321FE"/>
    <w:rsid w:val="00932A17"/>
    <w:rsid w:val="00933550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056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68EF"/>
    <w:rsid w:val="009970F1"/>
    <w:rsid w:val="00997735"/>
    <w:rsid w:val="009A0C0D"/>
    <w:rsid w:val="009A158F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502"/>
    <w:rsid w:val="009C695A"/>
    <w:rsid w:val="009C6F90"/>
    <w:rsid w:val="009C722D"/>
    <w:rsid w:val="009C75B9"/>
    <w:rsid w:val="009D00E9"/>
    <w:rsid w:val="009D0270"/>
    <w:rsid w:val="009D04AA"/>
    <w:rsid w:val="009D0A2B"/>
    <w:rsid w:val="009D16E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294F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20449"/>
    <w:rsid w:val="00B20995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1A09"/>
    <w:rsid w:val="00B52545"/>
    <w:rsid w:val="00B534AC"/>
    <w:rsid w:val="00B536C3"/>
    <w:rsid w:val="00B53E90"/>
    <w:rsid w:val="00B541E4"/>
    <w:rsid w:val="00B54DF9"/>
    <w:rsid w:val="00B56944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32B2"/>
    <w:rsid w:val="00BA3473"/>
    <w:rsid w:val="00BA38DB"/>
    <w:rsid w:val="00BA4469"/>
    <w:rsid w:val="00BA46F9"/>
    <w:rsid w:val="00BA4A3F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A90"/>
    <w:rsid w:val="00BB608D"/>
    <w:rsid w:val="00BB6C89"/>
    <w:rsid w:val="00BB7EC2"/>
    <w:rsid w:val="00BC252D"/>
    <w:rsid w:val="00BC4490"/>
    <w:rsid w:val="00BC4C14"/>
    <w:rsid w:val="00BC4FAC"/>
    <w:rsid w:val="00BC5CCA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3DF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4FE"/>
    <w:rsid w:val="00BF05E8"/>
    <w:rsid w:val="00BF16BC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BC2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A03"/>
    <w:rsid w:val="00C30F52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4E1"/>
    <w:rsid w:val="00C53C15"/>
    <w:rsid w:val="00C546F3"/>
    <w:rsid w:val="00C560B0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0C5E"/>
    <w:rsid w:val="00C92106"/>
    <w:rsid w:val="00C92192"/>
    <w:rsid w:val="00C92473"/>
    <w:rsid w:val="00C925A1"/>
    <w:rsid w:val="00C92E87"/>
    <w:rsid w:val="00C93360"/>
    <w:rsid w:val="00C942C9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B64"/>
    <w:rsid w:val="00CD7DF2"/>
    <w:rsid w:val="00CE03DC"/>
    <w:rsid w:val="00CE0910"/>
    <w:rsid w:val="00CE0DE1"/>
    <w:rsid w:val="00CE1281"/>
    <w:rsid w:val="00CE1EEE"/>
    <w:rsid w:val="00CE28E1"/>
    <w:rsid w:val="00CE397D"/>
    <w:rsid w:val="00CE42F8"/>
    <w:rsid w:val="00CE4D15"/>
    <w:rsid w:val="00CE51BB"/>
    <w:rsid w:val="00CE53EE"/>
    <w:rsid w:val="00CE54FF"/>
    <w:rsid w:val="00CE5523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E20"/>
    <w:rsid w:val="00D271D8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1A9C"/>
    <w:rsid w:val="00D82E00"/>
    <w:rsid w:val="00D84DA4"/>
    <w:rsid w:val="00D860CC"/>
    <w:rsid w:val="00D86150"/>
    <w:rsid w:val="00D86DDE"/>
    <w:rsid w:val="00D8739F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62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B0B"/>
    <w:rsid w:val="00DE6E79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D81"/>
    <w:rsid w:val="00E05289"/>
    <w:rsid w:val="00E06171"/>
    <w:rsid w:val="00E06910"/>
    <w:rsid w:val="00E07DBC"/>
    <w:rsid w:val="00E10562"/>
    <w:rsid w:val="00E10609"/>
    <w:rsid w:val="00E114EA"/>
    <w:rsid w:val="00E141EA"/>
    <w:rsid w:val="00E1426A"/>
    <w:rsid w:val="00E14EB0"/>
    <w:rsid w:val="00E1525C"/>
    <w:rsid w:val="00E15646"/>
    <w:rsid w:val="00E16278"/>
    <w:rsid w:val="00E16E6C"/>
    <w:rsid w:val="00E17201"/>
    <w:rsid w:val="00E17671"/>
    <w:rsid w:val="00E20257"/>
    <w:rsid w:val="00E2086C"/>
    <w:rsid w:val="00E226FF"/>
    <w:rsid w:val="00E2450C"/>
    <w:rsid w:val="00E25344"/>
    <w:rsid w:val="00E25E15"/>
    <w:rsid w:val="00E26AB7"/>
    <w:rsid w:val="00E30A3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4164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76D"/>
    <w:rsid w:val="00EB7AB9"/>
    <w:rsid w:val="00EC03BF"/>
    <w:rsid w:val="00EC07C0"/>
    <w:rsid w:val="00EC1206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2EB0"/>
    <w:rsid w:val="00ED37B4"/>
    <w:rsid w:val="00ED508A"/>
    <w:rsid w:val="00ED51D5"/>
    <w:rsid w:val="00ED5FBD"/>
    <w:rsid w:val="00ED6C3E"/>
    <w:rsid w:val="00ED738F"/>
    <w:rsid w:val="00ED7C33"/>
    <w:rsid w:val="00ED7C38"/>
    <w:rsid w:val="00ED7C9D"/>
    <w:rsid w:val="00EE1AD1"/>
    <w:rsid w:val="00EE1EC3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30867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79F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43BB"/>
    <w:rsid w:val="00F66134"/>
    <w:rsid w:val="00F66B66"/>
    <w:rsid w:val="00F6700D"/>
    <w:rsid w:val="00F71E84"/>
    <w:rsid w:val="00F7259B"/>
    <w:rsid w:val="00F72E0D"/>
    <w:rsid w:val="00F73E77"/>
    <w:rsid w:val="00F75865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0FF"/>
    <w:rsid w:val="00F961DA"/>
    <w:rsid w:val="00F96951"/>
    <w:rsid w:val="00F96991"/>
    <w:rsid w:val="00F969EA"/>
    <w:rsid w:val="00F976C0"/>
    <w:rsid w:val="00F97B2B"/>
    <w:rsid w:val="00FA055A"/>
    <w:rsid w:val="00FA143C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3866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0DE2D-AA9D-497C-AB70-C322EA937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4604</Words>
  <Characters>26243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30786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Веселов Никита Сергеевич</dc:creator>
  <cp:lastModifiedBy>Пономарева Елена Сергеевна</cp:lastModifiedBy>
  <cp:revision>22</cp:revision>
  <cp:lastPrinted>2025-01-31T02:28:00Z</cp:lastPrinted>
  <dcterms:created xsi:type="dcterms:W3CDTF">2023-05-05T11:54:00Z</dcterms:created>
  <dcterms:modified xsi:type="dcterms:W3CDTF">2025-02-07T07:28:00Z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Федеральный фонд обязательного медицинского страхования (ФОМС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Коннова Надежда Михайловна</vt:lpwstr>
  </property>
  <property fmtid="{D5CDD505-2E9C-101B-9397-08002B2CF9AE}" pid="6" name="Исполнитель_2">
    <vt:lpwstr>Коннова Надежда Михайловна 31-2. Отдел государственных гарантий бесплатной медицинской помощи Главный специалист - эксперт KonnovaNM@minzdrav.gov.ru</vt:lpwstr>
  </property>
</Properties>
</file>